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Start w:id="1"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459DC89E" w14:textId="77777777" w:rsidR="00AA6F4D" w:rsidRPr="00A84599" w:rsidRDefault="00F039B8" w:rsidP="0021114E">
          <w:pPr>
            <w:pStyle w:val="LGAItemNoHeading"/>
            <w:spacing w:before="240"/>
            <w:rPr>
              <w:rFonts w:ascii="Arial" w:hAnsi="Arial" w:cs="Arial"/>
              <w:sz w:val="28"/>
              <w:szCs w:val="28"/>
            </w:rPr>
          </w:pPr>
          <w:r>
            <w:rPr>
              <w:rStyle w:val="Style2"/>
              <w:rFonts w:ascii="Arial" w:hAnsi="Arial" w:cs="Arial"/>
            </w:rPr>
            <w:t>Term time absences from school</w:t>
          </w:r>
        </w:p>
      </w:sdtContent>
    </w:sdt>
    <w:bookmarkEnd w:id="0" w:displacedByCustomXml="prev"/>
    <w:bookmarkEnd w:id="1" w:displacedByCustomXml="next"/>
    <w:sdt>
      <w:sdtPr>
        <w:rPr>
          <w:rFonts w:ascii="Arial" w:hAnsi="Arial" w:cs="Arial"/>
          <w:b/>
          <w:szCs w:val="22"/>
        </w:rPr>
        <w:id w:val="569620429"/>
        <w:lock w:val="sdtContentLocked"/>
        <w:placeholder>
          <w:docPart w:val="A74131830C1D43BAA962C953F38CA418"/>
        </w:placeholder>
      </w:sdtPr>
      <w:sdtEndPr/>
      <w:sdtContent>
        <w:p w14:paraId="51263FF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43700BFE"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3C88EA63"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6B94AD02"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41BE05C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31F0C4C4"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7CB95762" w14:textId="23C230C4" w:rsidR="00C56860" w:rsidRPr="0021114E" w:rsidRDefault="00A26800" w:rsidP="00C56860">
          <w:pPr>
            <w:pStyle w:val="MainText"/>
            <w:spacing w:line="240" w:lineRule="auto"/>
            <w:rPr>
              <w:rFonts w:ascii="Arial" w:hAnsi="Arial" w:cs="Arial"/>
              <w:szCs w:val="22"/>
            </w:rPr>
          </w:pPr>
          <w:r>
            <w:rPr>
              <w:rFonts w:ascii="Arial" w:hAnsi="Arial" w:cs="Arial"/>
              <w:szCs w:val="22"/>
            </w:rPr>
            <w:t>Schools Minister Nick Gibb MP wrote to Head teachers and Directors of Children’s Services on 9 June, seeking to clarify the position on term time absences from school following a High Court judgement involving the</w:t>
          </w:r>
          <w:r w:rsidR="00230AB1">
            <w:rPr>
              <w:rFonts w:ascii="Arial" w:hAnsi="Arial" w:cs="Arial"/>
              <w:szCs w:val="22"/>
            </w:rPr>
            <w:t xml:space="preserve"> Isle of Wight. A copy of the letter is attached and this report summarises the current LGA position on term time holidays and asks for views from the Board</w:t>
          </w:r>
          <w:r w:rsidR="00C43184">
            <w:rPr>
              <w:rFonts w:ascii="Arial" w:hAnsi="Arial" w:cs="Arial"/>
              <w:szCs w:val="22"/>
            </w:rPr>
            <w:t xml:space="preserve"> on how it can be clarified</w:t>
          </w:r>
          <w:r w:rsidR="00230AB1">
            <w:rPr>
              <w:rFonts w:ascii="Arial" w:hAnsi="Arial" w:cs="Arial"/>
              <w:szCs w:val="22"/>
            </w:rPr>
            <w:t>.</w:t>
          </w:r>
        </w:p>
      </w:sdtContent>
    </w:sdt>
    <w:p w14:paraId="6D5A560A" w14:textId="77777777" w:rsidR="00C56860" w:rsidRPr="0021114E" w:rsidRDefault="00C56860" w:rsidP="0021114E">
      <w:pPr>
        <w:pStyle w:val="MainText"/>
        <w:spacing w:line="240" w:lineRule="auto"/>
        <w:rPr>
          <w:rFonts w:ascii="Arial" w:hAnsi="Arial" w:cs="Arial"/>
          <w:szCs w:val="22"/>
        </w:rPr>
      </w:pPr>
    </w:p>
    <w:p w14:paraId="3DA3BF2F" w14:textId="77777777" w:rsidR="000A3935" w:rsidRPr="0021114E" w:rsidRDefault="000A3935" w:rsidP="0021114E">
      <w:pPr>
        <w:pStyle w:val="MainText"/>
        <w:spacing w:line="240" w:lineRule="auto"/>
        <w:rPr>
          <w:rFonts w:ascii="Arial" w:hAnsi="Arial" w:cs="Arial"/>
          <w:szCs w:val="22"/>
        </w:rPr>
      </w:pPr>
    </w:p>
    <w:p w14:paraId="4DEA4A2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4F255FF" w14:textId="77777777">
        <w:tc>
          <w:tcPr>
            <w:tcW w:w="9157" w:type="dxa"/>
          </w:tcPr>
          <w:p w14:paraId="302BE9C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1FB52E53"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04BED942"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28A167CF" w14:textId="36D1B516" w:rsidR="009C799F" w:rsidRPr="0021114E" w:rsidRDefault="00230AB1" w:rsidP="0021114E">
                <w:pPr>
                  <w:pStyle w:val="MainText"/>
                  <w:spacing w:line="240" w:lineRule="auto"/>
                  <w:rPr>
                    <w:rFonts w:ascii="Arial" w:hAnsi="Arial" w:cs="Arial"/>
                    <w:szCs w:val="22"/>
                  </w:rPr>
                </w:pPr>
                <w:r>
                  <w:rPr>
                    <w:rFonts w:ascii="Arial" w:hAnsi="Arial" w:cs="Arial"/>
                    <w:szCs w:val="22"/>
                  </w:rPr>
                  <w:t>That the Board gives its views on clarifying the position for councils and head teachers on the issue of fines for unauthorised absences from school.</w:t>
                </w:r>
              </w:p>
            </w:sdtContent>
          </w:sdt>
          <w:p w14:paraId="531837D4"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6322B2BB"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452F8D4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4C4C5C86" w14:textId="0856C5DF"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28865833" w14:textId="77777777" w:rsidR="000A3935" w:rsidRPr="0021114E" w:rsidRDefault="000A3935" w:rsidP="0021114E">
            <w:pPr>
              <w:pStyle w:val="MainText"/>
              <w:spacing w:line="240" w:lineRule="auto"/>
              <w:rPr>
                <w:rFonts w:ascii="Arial" w:hAnsi="Arial" w:cs="Arial"/>
                <w:b/>
                <w:szCs w:val="22"/>
              </w:rPr>
            </w:pPr>
          </w:p>
        </w:tc>
      </w:tr>
    </w:tbl>
    <w:p w14:paraId="1FD9FDB1" w14:textId="77777777" w:rsidR="00AA6F4D" w:rsidRPr="0021114E" w:rsidRDefault="00AA6F4D" w:rsidP="0021114E">
      <w:pPr>
        <w:pStyle w:val="MainText"/>
        <w:spacing w:line="240" w:lineRule="auto"/>
        <w:rPr>
          <w:rFonts w:ascii="Arial" w:hAnsi="Arial" w:cs="Arial"/>
          <w:szCs w:val="22"/>
        </w:rPr>
      </w:pPr>
    </w:p>
    <w:p w14:paraId="08E631EA" w14:textId="77777777" w:rsidR="000D2BDB" w:rsidRPr="0021114E" w:rsidRDefault="000D2BDB" w:rsidP="0021114E">
      <w:pPr>
        <w:pStyle w:val="MainText"/>
        <w:spacing w:line="240" w:lineRule="auto"/>
        <w:rPr>
          <w:rFonts w:ascii="Arial" w:hAnsi="Arial" w:cs="Arial"/>
          <w:szCs w:val="22"/>
        </w:rPr>
      </w:pPr>
    </w:p>
    <w:p w14:paraId="0215A3D8"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133B5409" w14:textId="571BA200"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6613AA72" w14:textId="7BFAF1AC"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1B7ECBB5" w14:textId="0B9AC18A"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6A598EA1" w14:textId="30D3E5B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08C1B951" w14:textId="77777777" w:rsidR="009B32C4" w:rsidRDefault="009B32C4">
      <w:pPr>
        <w:rPr>
          <w:rFonts w:ascii="Arial" w:hAnsi="Arial" w:cs="Arial"/>
          <w:szCs w:val="22"/>
        </w:rPr>
      </w:pPr>
    </w:p>
    <w:p w14:paraId="107D2506" w14:textId="0D9B77FB" w:rsidR="00A601EC" w:rsidRPr="0021114E" w:rsidRDefault="0021114E" w:rsidP="00B059B5">
      <w:pPr>
        <w:rPr>
          <w:rFonts w:ascii="Arial" w:hAnsi="Arial" w:cs="Arial"/>
          <w:szCs w:val="22"/>
        </w:rPr>
      </w:pPr>
      <w:r>
        <w:rPr>
          <w:rFonts w:ascii="Arial" w:hAnsi="Arial" w:cs="Arial"/>
          <w:szCs w:val="22"/>
        </w:rPr>
        <w:br w:type="page"/>
      </w:r>
    </w:p>
    <w:bookmarkStart w:id="2" w:name="MainHeading2"/>
    <w:bookmarkEnd w:id="2"/>
    <w:p w14:paraId="2C020C28" w14:textId="6CD565D6" w:rsidR="00445BD2" w:rsidRPr="00A84599" w:rsidRDefault="00953729" w:rsidP="0021114E">
      <w:pPr>
        <w:pStyle w:val="LGAItemNoHeading"/>
        <w:spacing w:before="240"/>
        <w:rPr>
          <w:rFonts w:ascii="Arial" w:hAnsi="Arial" w:cs="Arial"/>
          <w:sz w:val="28"/>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Style w:val="Style2"/>
          </w:rPr>
          <w:id w:val="-2093382293"/>
          <w:lock w:val="sdtLocked"/>
          <w:placeholder>
            <w:docPart w:val="69A6DEDD298F4A29A023020DF9B16CE9"/>
          </w:placeholder>
        </w:sdtPr>
        <w:sdtEndPr>
          <w:rPr>
            <w:rStyle w:val="Style2"/>
            <w:rFonts w:ascii="Arial" w:hAnsi="Arial" w:cs="Arial"/>
          </w:rPr>
        </w:sdtEndPr>
        <w:sdtContent>
          <w:sdt>
            <w:sdtPr>
              <w:rPr>
                <w:rStyle w:val="Style2"/>
              </w:rPr>
              <w:id w:val="-1624762235"/>
              <w:placeholder>
                <w:docPart w:val="9F2737A420734EB3AC3FF8C2C73AFD35"/>
              </w:placeholder>
            </w:sdtPr>
            <w:sdtEndPr>
              <w:rPr>
                <w:rStyle w:val="Style2"/>
                <w:rFonts w:ascii="Arial" w:hAnsi="Arial" w:cs="Arial"/>
              </w:rPr>
            </w:sdtEndPr>
            <w:sdtContent>
              <w:r w:rsidR="00230AB1">
                <w:rPr>
                  <w:rStyle w:val="Style2"/>
                  <w:rFonts w:ascii="Arial" w:hAnsi="Arial" w:cs="Arial"/>
                </w:rPr>
                <w:t>Term time absences from school</w:t>
              </w:r>
            </w:sdtContent>
          </w:sdt>
          <w:r w:rsidR="00230AB1">
            <w:rPr>
              <w:rStyle w:val="Style2"/>
              <w:rFonts w:ascii="Arial" w:hAnsi="Arial" w:cs="Arial"/>
            </w:rPr>
            <w:t xml:space="preserve"> </w:t>
          </w:r>
        </w:sdtContent>
      </w:sdt>
    </w:p>
    <w:p w14:paraId="3E253898" w14:textId="2056A058" w:rsidR="0021114E" w:rsidRPr="0021114E" w:rsidRDefault="00953729" w:rsidP="0021114E">
      <w:pPr>
        <w:pStyle w:val="MainText"/>
        <w:spacing w:line="240" w:lineRule="auto"/>
        <w:rPr>
          <w:rFonts w:ascii="Arial" w:hAnsi="Arial" w:cs="Arial"/>
          <w:b/>
          <w:color w:val="FF0000"/>
          <w:szCs w:val="22"/>
        </w:rPr>
      </w:pPr>
      <w:r>
        <w:rPr>
          <w:rFonts w:ascii="Arial" w:hAnsi="Arial" w:cs="Arial"/>
          <w:b/>
          <w:sz w:val="28"/>
          <w:szCs w:val="2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34F8F4F0" w14:textId="3AA9C87B" w:rsidR="00A05560" w:rsidRPr="0021114E" w:rsidRDefault="00230AB1" w:rsidP="0021114E">
          <w:pPr>
            <w:pStyle w:val="MainText"/>
            <w:spacing w:line="240" w:lineRule="auto"/>
            <w:rPr>
              <w:rFonts w:ascii="Arial" w:hAnsi="Arial" w:cs="Arial"/>
              <w:szCs w:val="22"/>
            </w:rPr>
          </w:pPr>
          <w:r>
            <w:rPr>
              <w:rFonts w:ascii="Arial" w:hAnsi="Arial" w:cs="Arial"/>
              <w:b/>
              <w:szCs w:val="22"/>
            </w:rPr>
            <w:t>Background</w:t>
          </w:r>
        </w:p>
        <w:p w14:paraId="4DD96D3C" w14:textId="79F7B002" w:rsidR="00F20926" w:rsidRDefault="00230AB1" w:rsidP="00230AB1">
          <w:pPr>
            <w:pStyle w:val="MainText"/>
            <w:numPr>
              <w:ilvl w:val="0"/>
              <w:numId w:val="30"/>
            </w:numPr>
            <w:spacing w:before="240" w:line="240" w:lineRule="auto"/>
            <w:rPr>
              <w:rFonts w:ascii="Arial" w:hAnsi="Arial" w:cs="Arial"/>
              <w:szCs w:val="22"/>
            </w:rPr>
          </w:pPr>
          <w:r>
            <w:rPr>
              <w:rFonts w:ascii="Arial" w:hAnsi="Arial" w:cs="Arial"/>
              <w:szCs w:val="22"/>
            </w:rPr>
            <w:t xml:space="preserve">Schools Minister Nick Gibb MP wrote to Head teachers and Directors of Children’s Services on 9 June, seeking to clarify the position on term time absences from school </w:t>
          </w:r>
          <w:r w:rsidRPr="00230AB1">
            <w:rPr>
              <w:rFonts w:ascii="Arial" w:hAnsi="Arial" w:cs="Arial"/>
              <w:szCs w:val="22"/>
            </w:rPr>
            <w:t>following the judgment by the High Court on Friday 13 May regarding the case of the Isle of Wight Council v Jon Platt.</w:t>
          </w:r>
          <w:r>
            <w:rPr>
              <w:rFonts w:ascii="Arial" w:hAnsi="Arial" w:cs="Arial"/>
              <w:szCs w:val="22"/>
            </w:rPr>
            <w:t xml:space="preserve"> A copy of the letter is attached. In it, the Minister expresses disappointment with the High Court ruling </w:t>
          </w:r>
          <w:r w:rsidR="00886F1B">
            <w:rPr>
              <w:rFonts w:ascii="Arial" w:hAnsi="Arial" w:cs="Arial"/>
              <w:szCs w:val="22"/>
            </w:rPr>
            <w:t>and seeks to clarify that:</w:t>
          </w:r>
        </w:p>
        <w:p w14:paraId="6D20DB89" w14:textId="77777777" w:rsidR="006361DA" w:rsidRDefault="00886F1B" w:rsidP="006361DA">
          <w:pPr>
            <w:pStyle w:val="MainText"/>
            <w:numPr>
              <w:ilvl w:val="1"/>
              <w:numId w:val="30"/>
            </w:numPr>
            <w:spacing w:before="240" w:line="240" w:lineRule="auto"/>
            <w:rPr>
              <w:rFonts w:ascii="Arial" w:hAnsi="Arial" w:cs="Arial"/>
              <w:szCs w:val="22"/>
            </w:rPr>
          </w:pPr>
          <w:r w:rsidRPr="00886F1B">
            <w:rPr>
              <w:rFonts w:ascii="Arial" w:hAnsi="Arial" w:cs="Arial"/>
              <w:szCs w:val="22"/>
            </w:rPr>
            <w:t>The High Court’s judgment did not establish a hard and fast rule that a pupil’s attendance above 90% is regarded as ‘regular’ attendance. Instead, a decision will have to depend on the individual facts of each case.</w:t>
          </w:r>
        </w:p>
        <w:p w14:paraId="6DC82DFC" w14:textId="209316D3" w:rsidR="00886F1B" w:rsidRPr="006361DA" w:rsidRDefault="00886F1B" w:rsidP="006361DA">
          <w:pPr>
            <w:pStyle w:val="MainText"/>
            <w:numPr>
              <w:ilvl w:val="1"/>
              <w:numId w:val="30"/>
            </w:numPr>
            <w:spacing w:before="240" w:line="240" w:lineRule="auto"/>
            <w:rPr>
              <w:rFonts w:ascii="Arial" w:hAnsi="Arial" w:cs="Arial"/>
              <w:szCs w:val="22"/>
            </w:rPr>
          </w:pPr>
          <w:r w:rsidRPr="006361DA">
            <w:rPr>
              <w:rFonts w:ascii="Arial" w:hAnsi="Arial" w:cs="Arial"/>
              <w:szCs w:val="22"/>
            </w:rPr>
            <w:t>The view of the Department for Education (</w:t>
          </w:r>
          <w:proofErr w:type="spellStart"/>
          <w:r w:rsidRPr="006361DA">
            <w:rPr>
              <w:rFonts w:ascii="Arial" w:hAnsi="Arial" w:cs="Arial"/>
              <w:szCs w:val="22"/>
            </w:rPr>
            <w:t>DfE</w:t>
          </w:r>
          <w:proofErr w:type="spellEnd"/>
          <w:r w:rsidRPr="006361DA">
            <w:rPr>
              <w:rFonts w:ascii="Arial" w:hAnsi="Arial" w:cs="Arial"/>
              <w:szCs w:val="22"/>
            </w:rPr>
            <w:t>) is that the decision in the Isle of Wight case does not require local authorities to refund fines already issued and expects applications of this kind to be refused by councils in the ordinary course of events.</w:t>
          </w:r>
        </w:p>
        <w:p w14:paraId="29406CAB" w14:textId="77777777" w:rsidR="000A7FC2" w:rsidRPr="0021114E" w:rsidRDefault="000A7FC2" w:rsidP="000A7FC2">
          <w:pPr>
            <w:pStyle w:val="MainText"/>
            <w:spacing w:line="240" w:lineRule="auto"/>
            <w:ind w:left="360"/>
            <w:rPr>
              <w:rFonts w:ascii="Arial" w:hAnsi="Arial" w:cs="Arial"/>
              <w:szCs w:val="22"/>
            </w:rPr>
          </w:pPr>
        </w:p>
        <w:p w14:paraId="279595BE" w14:textId="364C2A42" w:rsidR="00A84599" w:rsidRPr="00A84599" w:rsidRDefault="00886F1B" w:rsidP="00A84599">
          <w:pPr>
            <w:pStyle w:val="MainText"/>
            <w:spacing w:line="240" w:lineRule="auto"/>
            <w:rPr>
              <w:rFonts w:ascii="Arial" w:hAnsi="Arial" w:cs="Arial"/>
              <w:b/>
              <w:szCs w:val="22"/>
            </w:rPr>
          </w:pPr>
          <w:r>
            <w:rPr>
              <w:rFonts w:ascii="Arial" w:hAnsi="Arial" w:cs="Arial"/>
              <w:b/>
              <w:szCs w:val="22"/>
            </w:rPr>
            <w:t>The current LGA position</w:t>
          </w:r>
        </w:p>
        <w:p w14:paraId="309E67A7" w14:textId="77777777" w:rsidR="0087546A" w:rsidRPr="0021114E" w:rsidRDefault="0087546A" w:rsidP="0021114E">
          <w:pPr>
            <w:rPr>
              <w:rFonts w:ascii="Arial" w:hAnsi="Arial" w:cs="Arial"/>
              <w:szCs w:val="22"/>
            </w:rPr>
          </w:pPr>
        </w:p>
        <w:p w14:paraId="47FB2C09" w14:textId="54D41DC4" w:rsidR="00C747C5" w:rsidRDefault="00886F1B" w:rsidP="00C43184">
          <w:pPr>
            <w:pStyle w:val="ListParagraph"/>
            <w:numPr>
              <w:ilvl w:val="0"/>
              <w:numId w:val="30"/>
            </w:numPr>
            <w:rPr>
              <w:rFonts w:ascii="Arial" w:hAnsi="Arial" w:cs="Arial"/>
              <w:szCs w:val="22"/>
            </w:rPr>
          </w:pPr>
          <w:r w:rsidRPr="00157EAD">
            <w:rPr>
              <w:rFonts w:ascii="Arial" w:hAnsi="Arial" w:cs="Arial"/>
              <w:szCs w:val="22"/>
            </w:rPr>
            <w:t xml:space="preserve">The LGA has argued that blanket bans do not work </w:t>
          </w:r>
          <w:r w:rsidR="00C43184">
            <w:rPr>
              <w:rFonts w:ascii="Arial" w:hAnsi="Arial" w:cs="Arial"/>
              <w:szCs w:val="22"/>
            </w:rPr>
            <w:t>and the High Court ruling shows</w:t>
          </w:r>
          <w:r w:rsidRPr="00157EAD">
            <w:rPr>
              <w:rFonts w:ascii="Arial" w:hAnsi="Arial" w:cs="Arial"/>
              <w:szCs w:val="22"/>
            </w:rPr>
            <w:t xml:space="preserve"> that the current system is not always enforceable. We have said that we want to work with the Government to find a sensible solution whereby every family has the option to spend time together.</w:t>
          </w:r>
          <w:r w:rsidR="00157EAD" w:rsidRPr="00157EAD">
            <w:rPr>
              <w:rFonts w:ascii="Arial" w:hAnsi="Arial" w:cs="Arial"/>
              <w:szCs w:val="22"/>
            </w:rPr>
            <w:t xml:space="preserve"> </w:t>
          </w:r>
          <w:r w:rsidRPr="00157EAD">
            <w:rPr>
              <w:rFonts w:ascii="Arial" w:hAnsi="Arial" w:cs="Arial"/>
              <w:szCs w:val="22"/>
            </w:rPr>
            <w:t xml:space="preserve">While councils fully support the </w:t>
          </w:r>
          <w:proofErr w:type="spellStart"/>
          <w:r w:rsidR="00157EAD">
            <w:rPr>
              <w:rFonts w:ascii="Arial" w:hAnsi="Arial" w:cs="Arial"/>
              <w:szCs w:val="22"/>
            </w:rPr>
            <w:t>DfE’s</w:t>
          </w:r>
          <w:proofErr w:type="spellEnd"/>
          <w:r w:rsidRPr="00157EAD">
            <w:rPr>
              <w:rFonts w:ascii="Arial" w:hAnsi="Arial" w:cs="Arial"/>
              <w:szCs w:val="22"/>
            </w:rPr>
            <w:t xml:space="preserve"> stance on every child being in school every day, there are occasions when parental requests should be given individual consideration and a</w:t>
          </w:r>
          <w:r w:rsidR="00157EAD">
            <w:rPr>
              <w:rFonts w:ascii="Arial" w:hAnsi="Arial" w:cs="Arial"/>
              <w:szCs w:val="22"/>
            </w:rPr>
            <w:t xml:space="preserve"> common sense approach applied.</w:t>
          </w:r>
        </w:p>
        <w:p w14:paraId="012A46A6" w14:textId="77777777" w:rsidR="00157EAD" w:rsidRPr="00157EAD" w:rsidRDefault="00157EAD" w:rsidP="00157EAD">
          <w:pPr>
            <w:pStyle w:val="ListParagraph"/>
            <w:rPr>
              <w:rFonts w:ascii="Arial" w:hAnsi="Arial" w:cs="Arial"/>
              <w:szCs w:val="22"/>
            </w:rPr>
          </w:pPr>
        </w:p>
        <w:p w14:paraId="5CB2963B" w14:textId="6282290E" w:rsidR="00157EAD" w:rsidRPr="00157EAD" w:rsidRDefault="00C43184" w:rsidP="00157EAD">
          <w:pPr>
            <w:pStyle w:val="ListParagraph"/>
            <w:numPr>
              <w:ilvl w:val="0"/>
              <w:numId w:val="30"/>
            </w:numPr>
            <w:rPr>
              <w:rFonts w:ascii="Arial" w:hAnsi="Arial" w:cs="Arial"/>
              <w:szCs w:val="22"/>
            </w:rPr>
          </w:pPr>
          <w:r>
            <w:rPr>
              <w:rFonts w:ascii="Arial" w:hAnsi="Arial" w:cs="Arial"/>
              <w:szCs w:val="22"/>
            </w:rPr>
            <w:t xml:space="preserve">Although we have asked for greater clarity and greater local discretion, we have been asked in our turn what specifically we would want to see the Government change. The Board’s views are sought about </w:t>
          </w:r>
          <w:r w:rsidR="0055782E">
            <w:rPr>
              <w:rFonts w:ascii="Arial" w:hAnsi="Arial" w:cs="Arial"/>
              <w:szCs w:val="22"/>
            </w:rPr>
            <w:t xml:space="preserve">how, in practice, </w:t>
          </w:r>
          <w:r>
            <w:rPr>
              <w:rFonts w:ascii="Arial" w:hAnsi="Arial" w:cs="Arial"/>
              <w:szCs w:val="22"/>
            </w:rPr>
            <w:t xml:space="preserve">the current system </w:t>
          </w:r>
          <w:r w:rsidR="0055782E">
            <w:rPr>
              <w:rFonts w:ascii="Arial" w:hAnsi="Arial" w:cs="Arial"/>
              <w:szCs w:val="22"/>
            </w:rPr>
            <w:t xml:space="preserve">can be changed to provide </w:t>
          </w:r>
          <w:r>
            <w:rPr>
              <w:rFonts w:ascii="Arial" w:hAnsi="Arial" w:cs="Arial"/>
              <w:szCs w:val="22"/>
            </w:rPr>
            <w:t xml:space="preserve">to provide </w:t>
          </w:r>
          <w:r w:rsidR="0055782E">
            <w:rPr>
              <w:rFonts w:ascii="Arial" w:hAnsi="Arial" w:cs="Arial"/>
              <w:szCs w:val="22"/>
            </w:rPr>
            <w:t xml:space="preserve">both </w:t>
          </w:r>
          <w:r>
            <w:rPr>
              <w:rFonts w:ascii="Arial" w:hAnsi="Arial" w:cs="Arial"/>
              <w:szCs w:val="22"/>
            </w:rPr>
            <w:t>clarity and flexibility</w:t>
          </w:r>
          <w:r w:rsidR="0055782E">
            <w:rPr>
              <w:rFonts w:ascii="Arial" w:hAnsi="Arial" w:cs="Arial"/>
              <w:szCs w:val="22"/>
            </w:rPr>
            <w:t xml:space="preserve"> in this area.</w:t>
          </w:r>
        </w:p>
        <w:p w14:paraId="09D54238" w14:textId="77777777" w:rsidR="00B014A6" w:rsidRPr="00C747C5" w:rsidRDefault="00B014A6" w:rsidP="00B014A6">
          <w:pPr>
            <w:pStyle w:val="ListParagraph"/>
            <w:ind w:left="360"/>
            <w:rPr>
              <w:rFonts w:ascii="Arial" w:hAnsi="Arial" w:cs="Arial"/>
              <w:szCs w:val="22"/>
            </w:rPr>
          </w:pPr>
        </w:p>
        <w:p w14:paraId="45997A7C" w14:textId="626B90E1" w:rsidR="00982B41" w:rsidRPr="00157EAD" w:rsidRDefault="006361DA" w:rsidP="00505B72">
          <w:pPr>
            <w:rPr>
              <w:rFonts w:ascii="Arial" w:hAnsi="Arial" w:cs="Arial"/>
              <w:szCs w:val="22"/>
            </w:rPr>
          </w:pPr>
        </w:p>
      </w:sdtContent>
    </w:sdt>
    <w:p w14:paraId="2BFCB101" w14:textId="77777777" w:rsidR="00F22846" w:rsidRDefault="00F22846" w:rsidP="00505B72">
      <w:pPr>
        <w:rPr>
          <w:rFonts w:ascii="Arial" w:hAnsi="Arial" w:cs="Arial"/>
        </w:rPr>
      </w:pPr>
    </w:p>
    <w:p w14:paraId="181F318E" w14:textId="4C2642C2" w:rsidR="00E5592D" w:rsidRPr="00F22846" w:rsidRDefault="00E5592D" w:rsidP="001133C3">
      <w:pPr>
        <w:rPr>
          <w:rFonts w:ascii="Arial" w:hAnsi="Arial" w:cs="Arial"/>
          <w:szCs w:val="22"/>
        </w:rPr>
      </w:pPr>
    </w:p>
    <w:sectPr w:rsidR="00E5592D" w:rsidRP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6D968" w14:textId="77777777" w:rsidR="00C43184" w:rsidRDefault="00C43184">
      <w:r>
        <w:separator/>
      </w:r>
    </w:p>
  </w:endnote>
  <w:endnote w:type="continuationSeparator" w:id="0">
    <w:p w14:paraId="76516C1E" w14:textId="77777777" w:rsidR="00C43184" w:rsidRDefault="00C4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00B01B-7512-4870-84BC-B4FFA93FEA0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A29BAAF-94EB-4D50-96D3-39B294E487C8}"/>
  </w:font>
  <w:font w:name="Calibri">
    <w:panose1 w:val="020F0502020204030204"/>
    <w:charset w:val="00"/>
    <w:family w:val="swiss"/>
    <w:pitch w:val="variable"/>
    <w:sig w:usb0="E00002FF" w:usb1="4000ACFF" w:usb2="00000001" w:usb3="00000000" w:csb0="0000019F" w:csb1="00000000"/>
    <w:embedRegular r:id="rId3" w:fontKey="{2DE6F01D-13C7-4CD8-ACC2-9A704D7488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73CB9" w14:textId="77777777" w:rsidR="00C43184" w:rsidRDefault="00C43184">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4ED0D" w14:textId="77777777" w:rsidR="00C43184" w:rsidRDefault="00C43184">
      <w:r>
        <w:separator/>
      </w:r>
    </w:p>
  </w:footnote>
  <w:footnote w:type="continuationSeparator" w:id="0">
    <w:p w14:paraId="7C9BD2FD" w14:textId="77777777" w:rsidR="00C43184" w:rsidRDefault="00C43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C43184" w:rsidRPr="004F266E" w14:paraId="33802E94" w14:textId="77777777" w:rsidTr="00505B72">
      <w:tc>
        <w:tcPr>
          <w:tcW w:w="5920" w:type="dxa"/>
          <w:vMerge w:val="restart"/>
          <w:shd w:val="clear" w:color="auto" w:fill="auto"/>
        </w:tcPr>
        <w:p w14:paraId="1F79CB92" w14:textId="77777777" w:rsidR="00C43184" w:rsidRPr="00374227" w:rsidRDefault="00C43184"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6941545" wp14:editId="0A00D668">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E837084" w14:textId="77777777" w:rsidR="00C43184" w:rsidRPr="00374227" w:rsidRDefault="00C43184" w:rsidP="0087571E">
              <w:pPr>
                <w:pStyle w:val="Header"/>
                <w:rPr>
                  <w:rFonts w:ascii="Arial" w:hAnsi="Arial" w:cs="Arial"/>
                  <w:b/>
                  <w:szCs w:val="22"/>
                </w:rPr>
              </w:pPr>
              <w:r>
                <w:rPr>
                  <w:rFonts w:ascii="Arial" w:hAnsi="Arial" w:cs="Arial"/>
                  <w:b/>
                  <w:szCs w:val="22"/>
                </w:rPr>
                <w:t>Children &amp; Young People Board</w:t>
              </w:r>
            </w:p>
          </w:sdtContent>
        </w:sdt>
      </w:tc>
    </w:tr>
    <w:tr w:rsidR="00C43184" w14:paraId="77CB2D43" w14:textId="77777777" w:rsidTr="00505B72">
      <w:trPr>
        <w:trHeight w:val="450"/>
      </w:trPr>
      <w:tc>
        <w:tcPr>
          <w:tcW w:w="5920" w:type="dxa"/>
          <w:vMerge/>
          <w:shd w:val="clear" w:color="auto" w:fill="auto"/>
        </w:tcPr>
        <w:p w14:paraId="5787A733" w14:textId="77777777" w:rsidR="00C43184" w:rsidRPr="00374227" w:rsidRDefault="00C43184" w:rsidP="00505B72">
          <w:pPr>
            <w:pStyle w:val="Header"/>
          </w:pPr>
        </w:p>
      </w:tc>
      <w:sdt>
        <w:sdtPr>
          <w:rPr>
            <w:rFonts w:ascii="Arial" w:hAnsi="Arial" w:cs="Arial"/>
            <w:szCs w:val="22"/>
          </w:rPr>
          <w:id w:val="-1939746546"/>
          <w:lock w:val="sdtLocked"/>
          <w:placeholder>
            <w:docPart w:val="3A282BF458894598B42888B36ACBB49B"/>
          </w:placeholder>
          <w:date w:fullDate="2016-06-29T00:00:00Z">
            <w:dateFormat w:val="dd MMMM yyyy"/>
            <w:lid w:val="en-GB"/>
            <w:storeMappedDataAs w:val="dateTime"/>
            <w:calendar w:val="gregorian"/>
          </w:date>
        </w:sdtPr>
        <w:sdtEndPr/>
        <w:sdtContent>
          <w:tc>
            <w:tcPr>
              <w:tcW w:w="3260" w:type="dxa"/>
              <w:shd w:val="clear" w:color="auto" w:fill="auto"/>
              <w:vAlign w:val="center"/>
            </w:tcPr>
            <w:p w14:paraId="0A263BA7" w14:textId="77777777" w:rsidR="00C43184" w:rsidRPr="00374227" w:rsidRDefault="00C43184" w:rsidP="00505B72">
              <w:pPr>
                <w:pStyle w:val="Header"/>
                <w:spacing w:before="60"/>
                <w:rPr>
                  <w:rFonts w:ascii="Arial" w:hAnsi="Arial" w:cs="Arial"/>
                  <w:szCs w:val="22"/>
                </w:rPr>
              </w:pPr>
              <w:r>
                <w:rPr>
                  <w:rFonts w:ascii="Arial" w:hAnsi="Arial" w:cs="Arial"/>
                  <w:szCs w:val="22"/>
                </w:rPr>
                <w:t>29 June 2016</w:t>
              </w:r>
            </w:p>
          </w:tc>
        </w:sdtContent>
      </w:sdt>
    </w:tr>
    <w:tr w:rsidR="00C43184" w:rsidRPr="004F266E" w14:paraId="40310C59" w14:textId="77777777" w:rsidTr="00505B72">
      <w:trPr>
        <w:trHeight w:val="708"/>
      </w:trPr>
      <w:tc>
        <w:tcPr>
          <w:tcW w:w="5920" w:type="dxa"/>
          <w:vMerge/>
          <w:shd w:val="clear" w:color="auto" w:fill="auto"/>
        </w:tcPr>
        <w:p w14:paraId="48945B00" w14:textId="77777777" w:rsidR="00C43184" w:rsidRPr="00374227" w:rsidRDefault="00C43184" w:rsidP="00505B72">
          <w:pPr>
            <w:pStyle w:val="Header"/>
          </w:pPr>
        </w:p>
      </w:tc>
      <w:tc>
        <w:tcPr>
          <w:tcW w:w="3260" w:type="dxa"/>
          <w:shd w:val="clear" w:color="auto" w:fill="auto"/>
          <w:vAlign w:val="center"/>
        </w:tcPr>
        <w:p w14:paraId="7E73EBFC" w14:textId="77777777" w:rsidR="00C43184" w:rsidRPr="00374227" w:rsidRDefault="00C43184" w:rsidP="004B0FD9">
          <w:pPr>
            <w:pStyle w:val="Header"/>
            <w:spacing w:before="60"/>
            <w:rPr>
              <w:rFonts w:ascii="Arial" w:hAnsi="Arial" w:cs="Arial"/>
              <w:b/>
              <w:szCs w:val="22"/>
            </w:rPr>
          </w:pPr>
        </w:p>
      </w:tc>
    </w:tr>
  </w:tbl>
  <w:p w14:paraId="34B37817" w14:textId="77777777" w:rsidR="00C43184" w:rsidRPr="0021114E" w:rsidRDefault="00C4318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DFBBB" w14:textId="77777777" w:rsidR="00C43184" w:rsidRDefault="00C43184" w:rsidP="00E64FBC">
    <w:pPr>
      <w:pStyle w:val="Header"/>
      <w:rPr>
        <w:sz w:val="2"/>
      </w:rPr>
    </w:pPr>
  </w:p>
  <w:p w14:paraId="295EFED1" w14:textId="77777777" w:rsidR="00C43184" w:rsidRDefault="00C4318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43184" w:rsidRPr="001D2C76" w14:paraId="1F467A48" w14:textId="77777777" w:rsidTr="00084E44">
      <w:tc>
        <w:tcPr>
          <w:tcW w:w="6062" w:type="dxa"/>
          <w:vMerge w:val="restart"/>
        </w:tcPr>
        <w:p w14:paraId="3C624F26" w14:textId="77777777" w:rsidR="00C43184" w:rsidRDefault="00C43184" w:rsidP="007C2BC2">
          <w:pPr>
            <w:pStyle w:val="Header"/>
            <w:tabs>
              <w:tab w:val="clear" w:pos="4153"/>
              <w:tab w:val="clear" w:pos="8306"/>
              <w:tab w:val="center" w:pos="2923"/>
            </w:tabs>
          </w:pPr>
          <w:r>
            <w:rPr>
              <w:rFonts w:ascii="Arial" w:hAnsi="Arial" w:cs="Arial"/>
              <w:noProof/>
              <w:sz w:val="44"/>
              <w:szCs w:val="44"/>
            </w:rPr>
            <w:drawing>
              <wp:inline distT="0" distB="0" distL="0" distR="0" wp14:anchorId="5D2DFB31" wp14:editId="480A757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228339A0" w14:textId="77777777" w:rsidR="00C43184" w:rsidRPr="001D2C76" w:rsidRDefault="00C43184" w:rsidP="00546D0D">
              <w:pPr>
                <w:pStyle w:val="Header"/>
                <w:rPr>
                  <w:b/>
                </w:rPr>
              </w:pPr>
              <w:r>
                <w:rPr>
                  <w:rFonts w:ascii="Arial" w:hAnsi="Arial" w:cs="Arial"/>
                  <w:b/>
                  <w:sz w:val="24"/>
                  <w:szCs w:val="24"/>
                </w:rPr>
                <w:t>Children and Young People Board</w:t>
              </w:r>
            </w:p>
          </w:sdtContent>
        </w:sdt>
      </w:tc>
    </w:tr>
    <w:tr w:rsidR="00C43184" w14:paraId="7EB678C1" w14:textId="77777777" w:rsidTr="00084E44">
      <w:trPr>
        <w:trHeight w:val="450"/>
      </w:trPr>
      <w:tc>
        <w:tcPr>
          <w:tcW w:w="6062" w:type="dxa"/>
          <w:vMerge/>
        </w:tcPr>
        <w:p w14:paraId="6DCDD6BF" w14:textId="77777777" w:rsidR="00C43184" w:rsidRDefault="00C43184"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0CB45F3E" w14:textId="77777777" w:rsidR="00C43184" w:rsidRDefault="00C43184" w:rsidP="00546D0D">
              <w:pPr>
                <w:pStyle w:val="Header"/>
                <w:spacing w:before="60"/>
              </w:pPr>
              <w:r>
                <w:rPr>
                  <w:rFonts w:ascii="Arial" w:hAnsi="Arial" w:cs="Arial"/>
                  <w:sz w:val="24"/>
                  <w:szCs w:val="24"/>
                </w:rPr>
                <w:t xml:space="preserve">Meeting date </w:t>
              </w:r>
            </w:p>
          </w:sdtContent>
        </w:sdt>
      </w:tc>
    </w:tr>
    <w:tr w:rsidR="00C43184" w14:paraId="4CBB4A4C" w14:textId="77777777" w:rsidTr="00084E44">
      <w:trPr>
        <w:trHeight w:val="450"/>
      </w:trPr>
      <w:tc>
        <w:tcPr>
          <w:tcW w:w="6062" w:type="dxa"/>
          <w:vMerge/>
        </w:tcPr>
        <w:p w14:paraId="39437CE6" w14:textId="77777777" w:rsidR="00C43184" w:rsidRDefault="00C43184" w:rsidP="00546D0D">
          <w:pPr>
            <w:pStyle w:val="Header"/>
          </w:pPr>
        </w:p>
      </w:tc>
      <w:tc>
        <w:tcPr>
          <w:tcW w:w="3225" w:type="dxa"/>
        </w:tcPr>
        <w:p w14:paraId="6D1B55E6" w14:textId="77777777" w:rsidR="00C43184" w:rsidRPr="00546D0D" w:rsidRDefault="00C43184" w:rsidP="00546D0D">
          <w:pPr>
            <w:pStyle w:val="Header"/>
            <w:spacing w:before="60"/>
            <w:rPr>
              <w:rFonts w:ascii="Arial" w:hAnsi="Arial" w:cs="Arial"/>
              <w:b/>
              <w:sz w:val="24"/>
              <w:szCs w:val="24"/>
            </w:rPr>
          </w:pPr>
        </w:p>
      </w:tc>
    </w:tr>
  </w:tbl>
  <w:p w14:paraId="481E1542" w14:textId="77777777" w:rsidR="00C43184" w:rsidRDefault="00C4318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D32C28"/>
    <w:multiLevelType w:val="multilevel"/>
    <w:tmpl w:val="A772716A"/>
    <w:lvl w:ilvl="0">
      <w:start w:val="1"/>
      <w:numFmt w:val="decimal"/>
      <w:lvlText w:val="%1."/>
      <w:lvlJc w:val="left"/>
      <w:pPr>
        <w:ind w:left="357" w:hanging="357"/>
      </w:pPr>
      <w:rPr>
        <w:rFonts w:hint="default"/>
      </w:rPr>
    </w:lvl>
    <w:lvl w:ilvl="1">
      <w:start w:val="1"/>
      <w:numFmt w:val="decimal"/>
      <w:isLgl/>
      <w:lvlText w:val="%1.%2"/>
      <w:lvlJc w:val="left"/>
      <w:pPr>
        <w:ind w:left="851" w:hanging="45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0"/>
  </w:num>
  <w:num w:numId="5">
    <w:abstractNumId w:val="21"/>
  </w:num>
  <w:num w:numId="6">
    <w:abstractNumId w:val="14"/>
  </w:num>
  <w:num w:numId="7">
    <w:abstractNumId w:val="26"/>
  </w:num>
  <w:num w:numId="8">
    <w:abstractNumId w:val="9"/>
  </w:num>
  <w:num w:numId="9">
    <w:abstractNumId w:val="4"/>
  </w:num>
  <w:num w:numId="10">
    <w:abstractNumId w:val="2"/>
  </w:num>
  <w:num w:numId="11">
    <w:abstractNumId w:val="10"/>
  </w:num>
  <w:num w:numId="12">
    <w:abstractNumId w:val="23"/>
  </w:num>
  <w:num w:numId="13">
    <w:abstractNumId w:val="12"/>
  </w:num>
  <w:num w:numId="14">
    <w:abstractNumId w:val="31"/>
  </w:num>
  <w:num w:numId="15">
    <w:abstractNumId w:val="20"/>
  </w:num>
  <w:num w:numId="16">
    <w:abstractNumId w:val="1"/>
  </w:num>
  <w:num w:numId="17">
    <w:abstractNumId w:val="29"/>
  </w:num>
  <w:num w:numId="18">
    <w:abstractNumId w:val="18"/>
  </w:num>
  <w:num w:numId="19">
    <w:abstractNumId w:val="8"/>
  </w:num>
  <w:num w:numId="20">
    <w:abstractNumId w:val="11"/>
  </w:num>
  <w:num w:numId="21">
    <w:abstractNumId w:val="25"/>
  </w:num>
  <w:num w:numId="22">
    <w:abstractNumId w:val="17"/>
  </w:num>
  <w:num w:numId="23">
    <w:abstractNumId w:val="27"/>
  </w:num>
  <w:num w:numId="24">
    <w:abstractNumId w:val="15"/>
  </w:num>
  <w:num w:numId="25">
    <w:abstractNumId w:val="5"/>
  </w:num>
  <w:num w:numId="26">
    <w:abstractNumId w:val="28"/>
  </w:num>
  <w:num w:numId="27">
    <w:abstractNumId w:val="0"/>
  </w:num>
  <w:num w:numId="28">
    <w:abstractNumId w:val="3"/>
  </w:num>
  <w:num w:numId="29">
    <w:abstractNumId w:val="13"/>
  </w:num>
  <w:num w:numId="30">
    <w:abstractNumId w:val="7"/>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5285D"/>
    <w:rsid w:val="00061956"/>
    <w:rsid w:val="00075863"/>
    <w:rsid w:val="00081B2C"/>
    <w:rsid w:val="00084E44"/>
    <w:rsid w:val="000A3935"/>
    <w:rsid w:val="000A743D"/>
    <w:rsid w:val="000A7FC2"/>
    <w:rsid w:val="000B09F5"/>
    <w:rsid w:val="000C3360"/>
    <w:rsid w:val="000D2BDB"/>
    <w:rsid w:val="000D702D"/>
    <w:rsid w:val="000E5E39"/>
    <w:rsid w:val="00100FC2"/>
    <w:rsid w:val="0010253D"/>
    <w:rsid w:val="001133C3"/>
    <w:rsid w:val="001172B6"/>
    <w:rsid w:val="00157EAD"/>
    <w:rsid w:val="00173D5A"/>
    <w:rsid w:val="001A01A8"/>
    <w:rsid w:val="001A07F1"/>
    <w:rsid w:val="001A7A02"/>
    <w:rsid w:val="001D2C76"/>
    <w:rsid w:val="001D6703"/>
    <w:rsid w:val="001E4CE7"/>
    <w:rsid w:val="001E77F1"/>
    <w:rsid w:val="0021114E"/>
    <w:rsid w:val="00223F45"/>
    <w:rsid w:val="00230AB1"/>
    <w:rsid w:val="002414C2"/>
    <w:rsid w:val="00254DF4"/>
    <w:rsid w:val="002630FF"/>
    <w:rsid w:val="00277878"/>
    <w:rsid w:val="00277A67"/>
    <w:rsid w:val="00293F3E"/>
    <w:rsid w:val="002A0C7D"/>
    <w:rsid w:val="002A0D9E"/>
    <w:rsid w:val="002D0658"/>
    <w:rsid w:val="002F15DD"/>
    <w:rsid w:val="00302667"/>
    <w:rsid w:val="00310308"/>
    <w:rsid w:val="00314297"/>
    <w:rsid w:val="00324E86"/>
    <w:rsid w:val="00344970"/>
    <w:rsid w:val="00353D30"/>
    <w:rsid w:val="0036345F"/>
    <w:rsid w:val="00363ED4"/>
    <w:rsid w:val="00372DE6"/>
    <w:rsid w:val="00391323"/>
    <w:rsid w:val="003978FB"/>
    <w:rsid w:val="003C77A8"/>
    <w:rsid w:val="003E20D5"/>
    <w:rsid w:val="003E4825"/>
    <w:rsid w:val="003E4B3E"/>
    <w:rsid w:val="0041006B"/>
    <w:rsid w:val="0042168F"/>
    <w:rsid w:val="00435D57"/>
    <w:rsid w:val="004401AF"/>
    <w:rsid w:val="00444C86"/>
    <w:rsid w:val="00445BD2"/>
    <w:rsid w:val="004500F5"/>
    <w:rsid w:val="00461C64"/>
    <w:rsid w:val="00481354"/>
    <w:rsid w:val="004B0FD9"/>
    <w:rsid w:val="004D0376"/>
    <w:rsid w:val="004D36F3"/>
    <w:rsid w:val="004F12FE"/>
    <w:rsid w:val="00505B72"/>
    <w:rsid w:val="005139BC"/>
    <w:rsid w:val="00546D0D"/>
    <w:rsid w:val="0055782E"/>
    <w:rsid w:val="00575EED"/>
    <w:rsid w:val="00583844"/>
    <w:rsid w:val="005A4917"/>
    <w:rsid w:val="005B3508"/>
    <w:rsid w:val="005B6237"/>
    <w:rsid w:val="005C2D09"/>
    <w:rsid w:val="005E38A9"/>
    <w:rsid w:val="005F0364"/>
    <w:rsid w:val="005F364F"/>
    <w:rsid w:val="00601A2D"/>
    <w:rsid w:val="006137EA"/>
    <w:rsid w:val="00616455"/>
    <w:rsid w:val="00617B72"/>
    <w:rsid w:val="006361DA"/>
    <w:rsid w:val="00646A98"/>
    <w:rsid w:val="00650936"/>
    <w:rsid w:val="00654832"/>
    <w:rsid w:val="00663650"/>
    <w:rsid w:val="00684385"/>
    <w:rsid w:val="006A0E31"/>
    <w:rsid w:val="006A5B68"/>
    <w:rsid w:val="006B4E36"/>
    <w:rsid w:val="006C33DB"/>
    <w:rsid w:val="006C6FAD"/>
    <w:rsid w:val="006C7172"/>
    <w:rsid w:val="006F0CCB"/>
    <w:rsid w:val="00706D3A"/>
    <w:rsid w:val="007670B0"/>
    <w:rsid w:val="00782172"/>
    <w:rsid w:val="007A063E"/>
    <w:rsid w:val="007A20CE"/>
    <w:rsid w:val="007B7A0E"/>
    <w:rsid w:val="007C1849"/>
    <w:rsid w:val="007C2BC2"/>
    <w:rsid w:val="007D083B"/>
    <w:rsid w:val="007E2685"/>
    <w:rsid w:val="007E706B"/>
    <w:rsid w:val="007F248F"/>
    <w:rsid w:val="007F24E8"/>
    <w:rsid w:val="00841710"/>
    <w:rsid w:val="00860C8D"/>
    <w:rsid w:val="0087174A"/>
    <w:rsid w:val="0087546A"/>
    <w:rsid w:val="0087571E"/>
    <w:rsid w:val="008772F4"/>
    <w:rsid w:val="00886F1B"/>
    <w:rsid w:val="00893E53"/>
    <w:rsid w:val="008C3AFD"/>
    <w:rsid w:val="008D1B23"/>
    <w:rsid w:val="008D332D"/>
    <w:rsid w:val="008E5AE8"/>
    <w:rsid w:val="008F3A81"/>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41125"/>
    <w:rsid w:val="00A601EC"/>
    <w:rsid w:val="00A67E0E"/>
    <w:rsid w:val="00A71CD2"/>
    <w:rsid w:val="00A7644D"/>
    <w:rsid w:val="00A84599"/>
    <w:rsid w:val="00A87A6E"/>
    <w:rsid w:val="00A9189F"/>
    <w:rsid w:val="00A92B3B"/>
    <w:rsid w:val="00AA5C07"/>
    <w:rsid w:val="00AA6F4D"/>
    <w:rsid w:val="00AC34B1"/>
    <w:rsid w:val="00AE7DE4"/>
    <w:rsid w:val="00B014A6"/>
    <w:rsid w:val="00B0159A"/>
    <w:rsid w:val="00B059B5"/>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21FC8"/>
    <w:rsid w:val="00C342FB"/>
    <w:rsid w:val="00C36EBD"/>
    <w:rsid w:val="00C43184"/>
    <w:rsid w:val="00C56860"/>
    <w:rsid w:val="00C56D09"/>
    <w:rsid w:val="00C63BF4"/>
    <w:rsid w:val="00C747C5"/>
    <w:rsid w:val="00C82C83"/>
    <w:rsid w:val="00C9258A"/>
    <w:rsid w:val="00CA1498"/>
    <w:rsid w:val="00CC0245"/>
    <w:rsid w:val="00CE2310"/>
    <w:rsid w:val="00D1296D"/>
    <w:rsid w:val="00D1779A"/>
    <w:rsid w:val="00D32FB4"/>
    <w:rsid w:val="00D620BE"/>
    <w:rsid w:val="00D65D7E"/>
    <w:rsid w:val="00D66905"/>
    <w:rsid w:val="00D71DED"/>
    <w:rsid w:val="00D77253"/>
    <w:rsid w:val="00D84788"/>
    <w:rsid w:val="00D903DC"/>
    <w:rsid w:val="00DA0183"/>
    <w:rsid w:val="00DD2214"/>
    <w:rsid w:val="00DD7640"/>
    <w:rsid w:val="00DE47FC"/>
    <w:rsid w:val="00DF00DA"/>
    <w:rsid w:val="00DF11AC"/>
    <w:rsid w:val="00E039DD"/>
    <w:rsid w:val="00E11424"/>
    <w:rsid w:val="00E27467"/>
    <w:rsid w:val="00E36E23"/>
    <w:rsid w:val="00E4011A"/>
    <w:rsid w:val="00E52D8B"/>
    <w:rsid w:val="00E5592D"/>
    <w:rsid w:val="00E64FBC"/>
    <w:rsid w:val="00E650C7"/>
    <w:rsid w:val="00E7710E"/>
    <w:rsid w:val="00E83EB8"/>
    <w:rsid w:val="00E84B8B"/>
    <w:rsid w:val="00EB1237"/>
    <w:rsid w:val="00EC2E71"/>
    <w:rsid w:val="00EE6BC3"/>
    <w:rsid w:val="00F039B8"/>
    <w:rsid w:val="00F20926"/>
    <w:rsid w:val="00F22846"/>
    <w:rsid w:val="00F23B3B"/>
    <w:rsid w:val="00F5284A"/>
    <w:rsid w:val="00F6257D"/>
    <w:rsid w:val="00F6671D"/>
    <w:rsid w:val="00F66928"/>
    <w:rsid w:val="00F7498F"/>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67F3F"/>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69A6DEDD298F4A29A023020DF9B16CE9"/>
        <w:category>
          <w:name w:val="General"/>
          <w:gallery w:val="placeholder"/>
        </w:category>
        <w:types>
          <w:type w:val="bbPlcHdr"/>
        </w:types>
        <w:behaviors>
          <w:behavior w:val="content"/>
        </w:behaviors>
        <w:guid w:val="{D17160A6-9288-4DC4-B9AE-82867F927EAC}"/>
      </w:docPartPr>
      <w:docPartBody>
        <w:p w:rsidR="00B5053D" w:rsidRDefault="00460F31" w:rsidP="00460F31">
          <w:pPr>
            <w:pStyle w:val="69A6DEDD298F4A29A023020DF9B16CE9"/>
          </w:pPr>
          <w:r w:rsidRPr="006B4E09">
            <w:rPr>
              <w:rStyle w:val="PlaceholderText"/>
            </w:rPr>
            <w:t>Click here to enter text.</w:t>
          </w:r>
        </w:p>
      </w:docPartBody>
    </w:docPart>
    <w:docPart>
      <w:docPartPr>
        <w:name w:val="9F2737A420734EB3AC3FF8C2C73AFD35"/>
        <w:category>
          <w:name w:val="General"/>
          <w:gallery w:val="placeholder"/>
        </w:category>
        <w:types>
          <w:type w:val="bbPlcHdr"/>
        </w:types>
        <w:behaviors>
          <w:behavior w:val="content"/>
        </w:behaviors>
        <w:guid w:val="{59161432-D85F-435B-8132-5D0598244397}"/>
      </w:docPartPr>
      <w:docPartBody>
        <w:p w:rsidR="00A03262" w:rsidRDefault="00A03262" w:rsidP="00A03262">
          <w:pPr>
            <w:pStyle w:val="9F2737A420734EB3AC3FF8C2C73AFD35"/>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312805"/>
    <w:rsid w:val="00460F31"/>
    <w:rsid w:val="00A03262"/>
    <w:rsid w:val="00B5053D"/>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262"/>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c8febe6a-14d9-43ab-83c3-c48f478fa47c"/>
    <ds:schemaRef ds:uri="1c8a0e75-f4bc-4eb4-8ed0-578eaea9e1ca"/>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A88FB97-A660-4A73-92EA-40A53F259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793925-FB8D-47E4-B74B-11017DD9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88745BA6</Template>
  <TotalTime>37</TotalTime>
  <Pages>2</Pages>
  <Words>438</Words>
  <Characters>2231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Gareth Greatrex</cp:lastModifiedBy>
  <cp:revision>2</cp:revision>
  <cp:lastPrinted>2010-08-12T11:06:00Z</cp:lastPrinted>
  <dcterms:created xsi:type="dcterms:W3CDTF">2016-06-22T15:15:00Z</dcterms:created>
  <dcterms:modified xsi:type="dcterms:W3CDTF">2016-06-22T15:15:00Z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vt:lpwstr>
  </property>
</Properties>
</file>